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5"/>
        <w:gridCol w:w="2312"/>
        <w:gridCol w:w="3930"/>
      </w:tblGrid>
      <w:tr>
        <w:trPr>
          <w:trHeight w:val="972"/>
        </w:trPr>
        <w:tc>
          <w:tcPr>
            <w:tcW w:w="104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058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9058"/>
            </w:tblGrid>
            <w:tr>
              <w:trPr>
                <w:cantSplit/>
                <w:trHeight w:val="21"/>
                <w:jc w:val="center"/>
              </w:trPr>
              <w:tc>
                <w:tcPr>
                  <w:tcW w:w="9058" w:type="dxa"/>
                </w:tcPr>
                <w:p>
                  <w:pPr>
                    <w:pStyle w:val="a7"/>
                  </w:pPr>
                </w:p>
                <w:p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noProof/>
                      <w:sz w:val="36"/>
                      <w:szCs w:val="20"/>
                      <w:lang w:eastAsia="ru-RU"/>
                    </w:rPr>
                    <w:drawing>
                      <wp:inline distT="0" distB="0" distL="0" distR="0">
                        <wp:extent cx="595630" cy="733425"/>
                        <wp:effectExtent l="19050" t="0" r="0" b="0"/>
                        <wp:docPr id="2" name="Рисунок 1" descr="РаменскийГО-на бланк ч-белый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РаменскийГО-на бланк ч-белый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5630" cy="7334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АДМИНИСТРАЦИЯ</w:t>
                  </w:r>
                </w:p>
                <w:p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РАМЕНСКОГО МУНИЦИПАЛЬНОГО ОКРУГА</w:t>
                  </w:r>
                </w:p>
                <w:p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20"/>
                      <w:lang w:eastAsia="ru-RU"/>
                    </w:rPr>
                    <w:t>МОСКОВСКОЙ ОБЛАСТИ</w:t>
                  </w:r>
                </w:p>
                <w:p>
                  <w:pPr>
                    <w:pBdr>
                      <w:bottom w:val="single" w:sz="12" w:space="1" w:color="auto"/>
                    </w:pBd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z w:val="6"/>
                      <w:szCs w:val="20"/>
                      <w:lang w:eastAsia="ru-RU"/>
                    </w:rPr>
                  </w:pPr>
                </w:p>
                <w:p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>
                  <w:pPr>
                    <w:spacing w:after="0" w:line="240" w:lineRule="auto"/>
                    <w:ind w:left="-90" w:hanging="142"/>
                    <w:jc w:val="center"/>
                    <w:rPr>
                      <w:rFonts w:ascii="Times New Roman" w:eastAsia="Times New Roman" w:hAnsi="Times New Roman" w:cs="Times New Roman"/>
                      <w:b/>
                      <w:spacing w:val="100"/>
                      <w:sz w:val="20"/>
                      <w:szCs w:val="20"/>
                      <w:lang w:eastAsia="ru-RU"/>
                    </w:rPr>
                  </w:pPr>
                </w:p>
                <w:p>
                  <w:pPr>
                    <w:spacing w:after="0" w:line="240" w:lineRule="auto"/>
                    <w:ind w:left="-90" w:hanging="142"/>
                    <w:jc w:val="center"/>
                    <w:outlineLvl w:val="5"/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36"/>
                      <w:szCs w:val="36"/>
                      <w:lang w:eastAsia="ru-RU"/>
                    </w:rPr>
                    <w:t>ПОСТАНОВЛЕНИЕ</w:t>
                  </w:r>
                </w:p>
                <w:p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4235" w:type="dxa"/>
          </w:tcPr>
          <w:p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_________________</w:t>
            </w:r>
          </w:p>
        </w:tc>
        <w:tc>
          <w:tcPr>
            <w:tcW w:w="2312" w:type="dxa"/>
          </w:tcPr>
          <w:p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pacing w:val="-20"/>
                <w:sz w:val="20"/>
                <w:szCs w:val="20"/>
                <w:lang w:eastAsia="ru-RU"/>
              </w:rPr>
            </w:pPr>
          </w:p>
        </w:tc>
        <w:tc>
          <w:tcPr>
            <w:tcW w:w="3930" w:type="dxa"/>
          </w:tcPr>
          <w:p>
            <w:pPr>
              <w:spacing w:after="0" w:line="240" w:lineRule="auto"/>
              <w:ind w:left="884" w:right="885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20"/>
                <w:sz w:val="28"/>
                <w:szCs w:val="28"/>
                <w:lang w:eastAsia="ru-RU"/>
              </w:rPr>
              <w:t>№  _____</w:t>
            </w:r>
          </w:p>
        </w:tc>
      </w:tr>
    </w:tbl>
    <w:p>
      <w:pPr>
        <w:shd w:val="clear" w:color="auto" w:fill="FFFFFF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О внесении изменений в приложение №2 к постановлению администрации Раменского муниципального округа </w:t>
      </w:r>
      <w:r>
        <w:rPr>
          <w:rFonts w:ascii="Times New Roman" w:hAnsi="Times New Roman" w:cs="Times New Roman"/>
          <w:color w:val="000000"/>
          <w:sz w:val="28"/>
          <w:szCs w:val="20"/>
        </w:rPr>
        <w:t>Московской области</w:t>
      </w:r>
      <w:r>
        <w:rPr>
          <w:color w:val="000000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от 27.03.2025 № 1338 «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положения об инвестиционном совете Раменского муниципального округа Московской области и состава инвестиционного совета Раменского муниципального округа Московской области» </w:t>
      </w:r>
    </w:p>
    <w:p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 соответствии с Федеральным законом от 25.02.1999 № 39-ФЗ «Об инвестиционной деятельности в Российской Федерации, осуществляемой в форме капитальных вложений», приказом Минэкономразвития России от 26.09.2023 № 672 «Об утверждении Методических рекомендаций по организации системной работы по сопровождению инвестиционных проектов муниципальными образованиями с учетом внедрения в субъектах Российской Федерации системы поддержки новых инвестиционных проектов («Региональный инвестиционный стандарт»)», Законом Московской области от 16.07.2010 № 96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/2010-ОЗ «Об</w:t>
      </w:r>
      <w:r>
        <w:rPr>
          <w:rFonts w:ascii="Times New Roman" w:hAnsi="Times New Roman" w:cs="Times New Roman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>инвестиционной политике органов государственной власти Московской области», Уставом Раменского муниципального округа Московской области, в целях создания условий для улучшения инвестиционного климата, обеспечения стабильных условий осуществления инвестиционной деятельности, эффективного проведения инвестиционной политики, привлечения инвестиций в целях социально-экономического развития округа,</w:t>
      </w:r>
    </w:p>
    <w:p>
      <w:p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</w:p>
    <w:p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ПОСТАНОВЛЯЮ:</w:t>
      </w:r>
    </w:p>
    <w:p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>
      <w:pPr>
        <w:pStyle w:val="a4"/>
        <w:shd w:val="clear" w:color="auto" w:fill="FFFFFF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1. Внести изменения в приложение №2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к постановлению администрации Раменского муниципального округа</w:t>
      </w:r>
      <w:r>
        <w:rPr>
          <w:rFonts w:ascii="Times New Roman" w:hAnsi="Times New Roman" w:cs="Times New Roman"/>
          <w:color w:val="000000"/>
          <w:sz w:val="28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0"/>
        </w:rPr>
        <w:t>Московской области</w:t>
      </w:r>
      <w:r>
        <w:rPr>
          <w:color w:val="000000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>от 27.03.2025 № 1338 «</w:t>
      </w:r>
      <w:r>
        <w:rPr>
          <w:rFonts w:ascii="Times New Roman" w:hAnsi="Times New Roman" w:cs="Times New Roman"/>
          <w:sz w:val="28"/>
          <w:szCs w:val="28"/>
        </w:rPr>
        <w:t>Об утверждении положения об инвестиционном совете Раменского муниципального округа Московской области и состава инвестиционного совета Раменского муниципального округа Московской области»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изложив его в 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редакции согласно приложению к настоящему постановлению.</w:t>
      </w:r>
    </w:p>
    <w:p>
      <w:pPr>
        <w:pStyle w:val="a4"/>
        <w:shd w:val="clear" w:color="auto" w:fill="FFFFFF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2.   Управлению муниципальных услуг, связи и развития информационно-коммуникационных технологий администрации Раменского муниципального округа </w:t>
      </w:r>
      <w:r>
        <w:rPr>
          <w:rFonts w:ascii="Times New Roman" w:hAnsi="Times New Roman" w:cs="Times New Roman"/>
          <w:color w:val="000000"/>
          <w:sz w:val="28"/>
          <w:szCs w:val="20"/>
        </w:rPr>
        <w:t>Московской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(Белкина С.В.)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разместить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настоящее постановление на официальном информационном портале Раменского муниципального округа</w:t>
      </w:r>
      <w:r>
        <w:rPr>
          <w:color w:val="000000"/>
          <w:sz w:val="28"/>
          <w:szCs w:val="20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0"/>
        </w:rPr>
        <w:t>Московской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hyperlink r:id="rId6" w:history="1">
        <w:r>
          <w:rPr>
            <w:rStyle w:val="a3"/>
            <w:rFonts w:ascii="Times New Roman" w:eastAsia="Times New Roman" w:hAnsi="Times New Roman" w:cs="Times New Roman"/>
            <w:sz w:val="28"/>
            <w:szCs w:val="28"/>
            <w:lang w:eastAsia="ru-RU"/>
          </w:rPr>
          <w:t>www.ramenskoye.ru</w:t>
        </w:r>
      </w:hyperlink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>
      <w:pPr>
        <w:pStyle w:val="a4"/>
        <w:shd w:val="clear" w:color="auto" w:fill="FFFFFF"/>
        <w:tabs>
          <w:tab w:val="left" w:pos="142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3. 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Муниципальному автономному учреждению «Раменский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медиацентр</w:t>
      </w:r>
      <w:proofErr w:type="spellEnd"/>
      <w:r>
        <w:rPr>
          <w:rFonts w:ascii="Times New Roman" w:hAnsi="Times New Roman" w:cs="Times New Roman"/>
          <w:sz w:val="28"/>
          <w:szCs w:val="28"/>
        </w:rPr>
        <w:t>» (Скороспелова М.А.) опубликовать настоящее постановление в сетевом издании «РАММЕДИА» с доменным именем сайта в информационно-телекоммуникационной сети Интернет https:/ramnews.ru.</w:t>
      </w:r>
    </w:p>
    <w:p>
      <w:pPr>
        <w:pStyle w:val="a4"/>
        <w:shd w:val="clear" w:color="auto" w:fill="FFFFFF"/>
        <w:tabs>
          <w:tab w:val="left" w:pos="142"/>
          <w:tab w:val="left" w:pos="851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настоящего постановления возложить на заместителя главы Раменского муниципального округа </w:t>
      </w:r>
      <w:r>
        <w:rPr>
          <w:rFonts w:ascii="Times New Roman" w:hAnsi="Times New Roman" w:cs="Times New Roman"/>
          <w:color w:val="000000"/>
          <w:sz w:val="28"/>
          <w:szCs w:val="20"/>
        </w:rPr>
        <w:t>Московской области</w:t>
      </w:r>
      <w:r>
        <w:rPr>
          <w:color w:val="000000"/>
          <w:sz w:val="28"/>
          <w:szCs w:val="20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Пивоварова А.Г.</w:t>
      </w:r>
    </w:p>
    <w:p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>
      <w:pPr>
        <w:widowControl w:val="0"/>
        <w:shd w:val="clear" w:color="auto" w:fill="FFFFFF"/>
        <w:tabs>
          <w:tab w:val="left" w:pos="709"/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ind w:left="993" w:hanging="993"/>
        <w:jc w:val="both"/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pacing w:val="-4"/>
          <w:sz w:val="28"/>
          <w:szCs w:val="28"/>
          <w:lang w:eastAsia="ru-RU"/>
        </w:rPr>
        <w:t xml:space="preserve">Глава Раменского муниципального округа                                 Э.В. Малышев                                               </w:t>
      </w: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>
      <w:pPr>
        <w:shd w:val="clear" w:color="auto" w:fill="FFFFFF"/>
        <w:tabs>
          <w:tab w:val="left" w:pos="7380"/>
        </w:tabs>
        <w:spacing w:after="0" w:line="240" w:lineRule="auto"/>
        <w:ind w:right="-1"/>
        <w:rPr>
          <w:rFonts w:ascii="Times New Roman" w:eastAsia="Times New Roman" w:hAnsi="Times New Roman" w:cs="Times New Roman"/>
          <w:color w:val="000000"/>
          <w:sz w:val="28"/>
          <w:szCs w:val="20"/>
          <w:lang w:eastAsia="ru-RU"/>
        </w:rPr>
      </w:pPr>
    </w:p>
    <w:p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 Нагорная И.В.</w:t>
      </w:r>
    </w:p>
    <w:p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sz w:val="20"/>
          <w:szCs w:val="20"/>
        </w:rPr>
        <w:t>8(496)467-44-26</w:t>
      </w:r>
    </w:p>
    <w:sectPr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7">
    <w:name w:val="No Spacing"/>
    <w:uiPriority w:val="1"/>
    <w:qFormat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basedOn w:val="a0"/>
    <w:link w:val="6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7">
    <w:name w:val="No Spacing"/>
    <w:uiPriority w:val="1"/>
    <w:qFormat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2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ramenskoye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Бывшева</dc:creator>
  <cp:lastModifiedBy>P15U13</cp:lastModifiedBy>
  <cp:revision>8</cp:revision>
  <cp:lastPrinted>2025-11-05T06:51:00Z</cp:lastPrinted>
  <dcterms:created xsi:type="dcterms:W3CDTF">2025-10-27T12:32:00Z</dcterms:created>
  <dcterms:modified xsi:type="dcterms:W3CDTF">2025-11-05T07:26:00Z</dcterms:modified>
</cp:coreProperties>
</file>